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4111"/>
        <w:gridCol w:w="2126"/>
        <w:gridCol w:w="3402"/>
      </w:tblGrid>
      <w:tr w:rsidR="009C09F8" w:rsidRPr="00F45DBE" w:rsidTr="00F45DBE">
        <w:tc>
          <w:tcPr>
            <w:tcW w:w="4111" w:type="dxa"/>
            <w:shd w:val="clear" w:color="auto" w:fill="auto"/>
            <w:hideMark/>
          </w:tcPr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 w:rsidRPr="00F45DB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  <w:t xml:space="preserve">Принято на </w:t>
            </w:r>
          </w:p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  <w:r w:rsidRPr="00F45DB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  <w:t>Педагогическом совете</w:t>
            </w:r>
          </w:p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  <w:r w:rsidRPr="00F45DB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  <w:t>Протокол №3</w:t>
            </w:r>
          </w:p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  <w:r w:rsidRPr="00F45DB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  <w:t>от 11.01.2022</w:t>
            </w:r>
          </w:p>
        </w:tc>
        <w:tc>
          <w:tcPr>
            <w:tcW w:w="2126" w:type="dxa"/>
            <w:shd w:val="clear" w:color="auto" w:fill="auto"/>
          </w:tcPr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ru-RU" w:eastAsia="ru-RU"/>
              </w:rPr>
            </w:pPr>
            <w:r w:rsidRPr="00F45DBE"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ru-RU" w:eastAsia="ru-RU"/>
              </w:rPr>
              <w:t>УТВЕРЖДЕНО</w:t>
            </w:r>
          </w:p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ru-RU" w:eastAsia="ru-RU"/>
              </w:rPr>
            </w:pPr>
            <w:r w:rsidRPr="00F45DB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  <w:t>_____Н.Ю.Рянзина</w:t>
            </w:r>
          </w:p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  <w:r w:rsidRPr="00F45DB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  <w:t xml:space="preserve">Приказ  директора </w:t>
            </w:r>
          </w:p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  <w:r w:rsidRPr="00F45DB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  <w:t>№ 1а от 11.01.2022 г.</w:t>
            </w:r>
          </w:p>
          <w:p w:rsidR="009C09F8" w:rsidRPr="00F45DBE" w:rsidRDefault="009C09F8" w:rsidP="00F45DBE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  <w:lang w:val="ru-RU" w:eastAsia="ru-RU"/>
              </w:rPr>
            </w:pPr>
          </w:p>
        </w:tc>
      </w:tr>
    </w:tbl>
    <w:p w:rsidR="009C09F8" w:rsidRPr="009C09F8" w:rsidRDefault="009C09F8" w:rsidP="009C09F8">
      <w:pPr>
        <w:keepNext/>
        <w:keepLines/>
        <w:spacing w:before="200" w:after="0" w:line="240" w:lineRule="auto"/>
        <w:jc w:val="center"/>
        <w:outlineLvl w:val="1"/>
        <w:rPr>
          <w:rFonts w:ascii="Cambria" w:hAnsi="Cambria" w:cs="Times New Roman"/>
          <w:b/>
          <w:bCs/>
          <w:color w:val="17365D"/>
          <w:sz w:val="26"/>
          <w:szCs w:val="26"/>
          <w:lang w:val="ru-RU" w:eastAsia="ru-RU"/>
        </w:rPr>
      </w:pPr>
    </w:p>
    <w:p w:rsidR="009C09F8" w:rsidRPr="009C09F8" w:rsidRDefault="009C09F8" w:rsidP="009C09F8">
      <w:pPr>
        <w:keepNext/>
        <w:keepLines/>
        <w:spacing w:before="200" w:after="0" w:line="240" w:lineRule="auto"/>
        <w:jc w:val="center"/>
        <w:outlineLvl w:val="1"/>
        <w:rPr>
          <w:rFonts w:ascii="Cambria" w:hAnsi="Cambria" w:cs="Times New Roman"/>
          <w:b/>
          <w:bCs/>
          <w:color w:val="17365D"/>
          <w:sz w:val="26"/>
          <w:szCs w:val="26"/>
          <w:lang w:val="ru-RU" w:eastAsia="ru-RU"/>
        </w:rPr>
      </w:pPr>
    </w:p>
    <w:p w:rsidR="009C09F8" w:rsidRPr="009C09F8" w:rsidRDefault="009C09F8" w:rsidP="009C09F8">
      <w:pPr>
        <w:keepNext/>
        <w:keepLines/>
        <w:spacing w:before="200" w:after="0" w:line="240" w:lineRule="auto"/>
        <w:jc w:val="center"/>
        <w:outlineLvl w:val="1"/>
        <w:rPr>
          <w:rFonts w:ascii="Cambria" w:hAnsi="Cambria" w:cs="Times New Roman"/>
          <w:b/>
          <w:bCs/>
          <w:color w:val="17365D"/>
          <w:sz w:val="26"/>
          <w:szCs w:val="26"/>
          <w:lang w:val="ru-RU" w:eastAsia="ru-RU"/>
        </w:rPr>
      </w:pPr>
    </w:p>
    <w:p w:rsidR="009C09F8" w:rsidRPr="009C09F8" w:rsidRDefault="009C09F8" w:rsidP="009C09F8">
      <w:pPr>
        <w:keepNext/>
        <w:keepLines/>
        <w:spacing w:before="200" w:after="0" w:line="240" w:lineRule="auto"/>
        <w:jc w:val="center"/>
        <w:outlineLvl w:val="1"/>
        <w:rPr>
          <w:rFonts w:ascii="Cambria" w:hAnsi="Cambria" w:cs="Times New Roman"/>
          <w:b/>
          <w:bCs/>
          <w:color w:val="17365D"/>
          <w:sz w:val="26"/>
          <w:szCs w:val="26"/>
          <w:lang w:val="ru-RU" w:eastAsia="ru-RU"/>
        </w:rPr>
      </w:pPr>
      <w:r>
        <w:rPr>
          <w:rFonts w:ascii="Cambria" w:hAnsi="Cambria" w:cs="Times New Roman"/>
          <w:b/>
          <w:bCs/>
          <w:color w:val="17365D"/>
          <w:sz w:val="26"/>
          <w:szCs w:val="26"/>
          <w:lang w:val="ru-RU" w:eastAsia="ru-RU"/>
        </w:rPr>
        <w:t>ПРАВИЛА</w:t>
      </w:r>
    </w:p>
    <w:p w:rsidR="009C09F8" w:rsidRPr="009C09F8" w:rsidRDefault="009C09F8" w:rsidP="009C09F8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7365D"/>
          <w:sz w:val="26"/>
          <w:szCs w:val="26"/>
          <w:lang w:val="ru-RU" w:eastAsia="ru-RU"/>
        </w:rPr>
      </w:pPr>
      <w:r w:rsidRPr="009C09F8">
        <w:rPr>
          <w:rFonts w:ascii="Cambria" w:hAnsi="Cambria" w:cs="Times New Roman"/>
          <w:b/>
          <w:bCs/>
          <w:color w:val="17365D"/>
          <w:sz w:val="26"/>
          <w:szCs w:val="26"/>
          <w:lang w:val="ru-RU" w:eastAsia="ru-RU"/>
        </w:rPr>
        <w:t xml:space="preserve"> </w:t>
      </w:r>
      <w:r w:rsidRPr="009C09F8">
        <w:rPr>
          <w:rFonts w:ascii="Cambria" w:hAnsi="Cambria" w:cs="Times New Roman"/>
          <w:b/>
          <w:bCs/>
          <w:color w:val="17365D"/>
          <w:sz w:val="26"/>
          <w:szCs w:val="26"/>
          <w:lang w:val="ru-RU" w:eastAsia="ru-RU"/>
        </w:rPr>
        <w:br/>
      </w:r>
      <w:r>
        <w:rPr>
          <w:rFonts w:ascii="Times New Roman" w:hAnsi="Times New Roman" w:cs="Times New Roman"/>
          <w:b/>
          <w:bCs/>
          <w:color w:val="17365D"/>
          <w:sz w:val="26"/>
          <w:szCs w:val="26"/>
          <w:lang w:val="ru-RU" w:eastAsia="ru-RU"/>
        </w:rPr>
        <w:t>ВНУТРЕННЕГО РАСПОРЯДКА ДЛЯ ОБУЧАЮЩИХСЯ</w:t>
      </w:r>
    </w:p>
    <w:p w:rsidR="009C09F8" w:rsidRPr="009C09F8" w:rsidRDefault="009C09F8" w:rsidP="009C09F8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7365D"/>
          <w:sz w:val="32"/>
          <w:szCs w:val="32"/>
          <w:lang w:val="ru-RU" w:eastAsia="ru-RU"/>
        </w:rPr>
      </w:pPr>
      <w:r w:rsidRPr="009C09F8">
        <w:rPr>
          <w:rFonts w:ascii="Times New Roman" w:hAnsi="Times New Roman" w:cs="Times New Roman"/>
          <w:b/>
          <w:bCs/>
          <w:color w:val="17365D"/>
          <w:sz w:val="32"/>
          <w:szCs w:val="32"/>
          <w:lang w:val="ru-RU" w:eastAsia="ru-RU"/>
        </w:rPr>
        <w:t xml:space="preserve"> В МАОУ «ООШ п.ц.у. совхоза «15 лет Октября»</w:t>
      </w:r>
    </w:p>
    <w:p w:rsidR="009C09F8" w:rsidRPr="009C09F8" w:rsidRDefault="009C09F8" w:rsidP="009C09F8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7365D"/>
          <w:sz w:val="32"/>
          <w:szCs w:val="32"/>
          <w:lang w:val="ru-RU" w:eastAsia="ru-RU"/>
        </w:rPr>
      </w:pPr>
      <w:r w:rsidRPr="009C09F8">
        <w:rPr>
          <w:rFonts w:ascii="Times New Roman" w:hAnsi="Times New Roman" w:cs="Times New Roman"/>
          <w:b/>
          <w:bCs/>
          <w:color w:val="17365D"/>
          <w:sz w:val="32"/>
          <w:szCs w:val="32"/>
          <w:lang w:val="ru-RU" w:eastAsia="ru-RU"/>
        </w:rPr>
        <w:t>муниципального образования «Город Саратов»</w:t>
      </w: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Pr="009C09F8" w:rsidRDefault="009C09F8" w:rsidP="009C09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9C09F8" w:rsidRDefault="009C09F8" w:rsidP="00C40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095B" w:rsidRP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F3633D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Общие положения</w:t>
      </w:r>
    </w:p>
    <w:p w:rsidR="006007ED" w:rsidRPr="00C70F26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08B0" w:rsidRPr="00C70F26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го распорядка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="0026026C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утвержденным приказом Министерства образования и науки Российской Федерации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D29" w:rsidRPr="00C70F26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E4242B" w:rsidRPr="00C70F26">
        <w:rPr>
          <w:rFonts w:ascii="Times New Roman" w:hAnsi="Times New Roman" w:cs="Times New Roman"/>
          <w:sz w:val="24"/>
          <w:szCs w:val="24"/>
          <w:lang w:val="ru-RU"/>
        </w:rPr>
        <w:t>тельной организации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 и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Default="004708B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режим организации образовательного процесса, права и обязанности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щихся, применение поощрения и мер дисциплинарного взыскания к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щимся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 xml:space="preserve"> МАОУ «ООШ п.ц.у. совхоза «15 лет Октября»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(наименование образовательной организации) (далее – Школа)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 утверждены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совета обучающихся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(протокол от 11.03.2022 года №3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 совета родителей 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(законных представителей) несовершеннолетних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 xml:space="preserve"> (протокол от 11.03.2022 года  №3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0281E" w:rsidRPr="00C70F26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 и педагогических работников. Применение физического и (или) психического насилия по отношению к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щимся не допускается.</w:t>
      </w:r>
    </w:p>
    <w:p w:rsidR="00F3633D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363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щимися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), обеспечивающими получения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щимися общего образования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Один экземпляр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Правил хранится в библиотеке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Текст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5C2ADA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</w:t>
      </w:r>
      <w:r w:rsidR="00B64690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традиционная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образовательного процесса,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согласно которому учебные 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во 2-6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 классах 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чередуются следующим образом: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-я четверть — 42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учебных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осенние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каникулы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-я 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35 учебных дней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зимние каникулы —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6444D" w:rsidRPr="00164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календарных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-я четверть — 38 учебных дней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весенние каникулы —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6444D" w:rsidRPr="00164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календарных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Default="00497F9A" w:rsidP="0016444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>-я четверть</w:t>
      </w:r>
      <w:r w:rsidR="000C0866" w:rsidRPr="00164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— 40 учебных дней, </w:t>
      </w:r>
      <w:r w:rsidR="000C0866" w:rsidRPr="0016444D">
        <w:rPr>
          <w:rFonts w:ascii="Times New Roman" w:hAnsi="Times New Roman" w:cs="Times New Roman"/>
          <w:sz w:val="24"/>
          <w:szCs w:val="24"/>
          <w:lang w:val="ru-RU"/>
        </w:rPr>
        <w:t xml:space="preserve">летние каникулы —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44D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</w:t>
      </w:r>
      <w:r w:rsidRPr="0016444D">
        <w:rPr>
          <w:rFonts w:ascii="Times New Roman" w:hAnsi="Times New Roman" w:cs="Times New Roman"/>
          <w:sz w:val="24"/>
          <w:szCs w:val="24"/>
          <w:lang w:val="ru-RU"/>
        </w:rPr>
        <w:t>месяца.</w:t>
      </w:r>
    </w:p>
    <w:p w:rsidR="0016444D" w:rsidRDefault="0016444D" w:rsidP="0016444D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444D" w:rsidRDefault="0016444D" w:rsidP="00164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1 классе предусмотрены дополнительные каникулы для обучающихся в середине 3 четверти </w:t>
      </w:r>
      <w:r w:rsidRPr="0016444D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 календарных дней, а продолжительность 3 четверти составляет </w:t>
      </w:r>
      <w:r w:rsidRPr="0016444D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33 учебных дня.</w:t>
      </w:r>
    </w:p>
    <w:p w:rsidR="0016444D" w:rsidRDefault="0016444D" w:rsidP="00164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444D" w:rsidRPr="00C70F26" w:rsidRDefault="0016444D" w:rsidP="001644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7-9 классах учебные четверти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чередуются следующим образом:</w:t>
      </w:r>
    </w:p>
    <w:p w:rsidR="0016444D" w:rsidRPr="00C70F26" w:rsidRDefault="0016444D" w:rsidP="0016444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-я четверть — 50 учебных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осенние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каникулы — 1</w:t>
      </w:r>
      <w:r>
        <w:rPr>
          <w:rFonts w:ascii="Times New Roman" w:hAnsi="Times New Roman" w:cs="Times New Roman"/>
          <w:sz w:val="24"/>
          <w:szCs w:val="24"/>
          <w:lang w:val="ru-RU"/>
        </w:rPr>
        <w:t>1 календарных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444D" w:rsidRPr="00C70F26" w:rsidRDefault="0016444D" w:rsidP="0016444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-я четверть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>
        <w:rPr>
          <w:rFonts w:ascii="Times New Roman" w:hAnsi="Times New Roman" w:cs="Times New Roman"/>
          <w:sz w:val="24"/>
          <w:szCs w:val="24"/>
          <w:lang w:val="ru-RU"/>
        </w:rPr>
        <w:t>41 учебный день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зимние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каникулы — 1</w:t>
      </w:r>
      <w:r>
        <w:rPr>
          <w:rFonts w:ascii="Times New Roman" w:hAnsi="Times New Roman" w:cs="Times New Roman"/>
          <w:sz w:val="24"/>
          <w:szCs w:val="24"/>
          <w:lang w:val="ru-RU"/>
        </w:rPr>
        <w:t>4 календарных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444D" w:rsidRPr="00C70F26" w:rsidRDefault="0016444D" w:rsidP="0016444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-я четверть — 48 учебных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весенние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каникулы — 1</w:t>
      </w:r>
      <w:r>
        <w:rPr>
          <w:rFonts w:ascii="Times New Roman" w:hAnsi="Times New Roman" w:cs="Times New Roman"/>
          <w:sz w:val="24"/>
          <w:szCs w:val="24"/>
          <w:lang w:val="ru-RU"/>
        </w:rPr>
        <w:t>0 календарных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444D" w:rsidRDefault="0016444D" w:rsidP="0016444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-я четверть</w:t>
      </w:r>
      <w:r w:rsidRPr="00164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— 48 учебных дней, </w:t>
      </w:r>
      <w:r w:rsidRPr="0016444D">
        <w:rPr>
          <w:rFonts w:ascii="Times New Roman" w:hAnsi="Times New Roman" w:cs="Times New Roman"/>
          <w:sz w:val="24"/>
          <w:szCs w:val="24"/>
          <w:lang w:val="ru-RU"/>
        </w:rPr>
        <w:t xml:space="preserve">летние каникулы — 3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календарных </w:t>
      </w:r>
      <w:r w:rsidRPr="0016444D">
        <w:rPr>
          <w:rFonts w:ascii="Times New Roman" w:hAnsi="Times New Roman" w:cs="Times New Roman"/>
          <w:sz w:val="24"/>
          <w:szCs w:val="24"/>
          <w:lang w:val="ru-RU"/>
        </w:rPr>
        <w:t>месяца.</w:t>
      </w:r>
    </w:p>
    <w:p w:rsidR="0016444D" w:rsidRPr="0016444D" w:rsidRDefault="0016444D" w:rsidP="0016444D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03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. В 9 классе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4 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летних каникул определяется с учетом прохождения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щимися итоговой аттестации.</w:t>
      </w:r>
    </w:p>
    <w:p w:rsidR="00DF5CF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ются в 8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30 минут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 Для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0F70">
        <w:rPr>
          <w:rFonts w:ascii="Times New Roman" w:hAnsi="Times New Roman" w:cs="Times New Roman"/>
          <w:sz w:val="24"/>
          <w:szCs w:val="24"/>
          <w:lang w:val="ru-RU"/>
        </w:rPr>
        <w:t>1-6 класса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устанавливается пяти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дневная учебная неделя</w:t>
      </w:r>
      <w:r w:rsidR="00640F70">
        <w:rPr>
          <w:rFonts w:ascii="Times New Roman" w:hAnsi="Times New Roman" w:cs="Times New Roman"/>
          <w:sz w:val="24"/>
          <w:szCs w:val="24"/>
          <w:lang w:val="ru-RU"/>
        </w:rPr>
        <w:t>, для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 7-9 кл</w:t>
      </w:r>
      <w:r w:rsidR="00640F70">
        <w:rPr>
          <w:rFonts w:ascii="Times New Roman" w:hAnsi="Times New Roman" w:cs="Times New Roman"/>
          <w:sz w:val="24"/>
          <w:szCs w:val="24"/>
          <w:lang w:val="ru-RU"/>
        </w:rPr>
        <w:t xml:space="preserve">асса </w:t>
      </w:r>
      <w:r w:rsidR="00640F70" w:rsidRPr="00C70F26">
        <w:rPr>
          <w:rFonts w:ascii="Times New Roman" w:hAnsi="Times New Roman" w:cs="Times New Roman"/>
          <w:sz w:val="24"/>
          <w:szCs w:val="24"/>
          <w:lang w:val="ru-RU"/>
        </w:rPr>
        <w:t>устанавливается</w:t>
      </w:r>
      <w:r w:rsidR="0016444D">
        <w:rPr>
          <w:rFonts w:ascii="Times New Roman" w:hAnsi="Times New Roman" w:cs="Times New Roman"/>
          <w:sz w:val="24"/>
          <w:szCs w:val="24"/>
          <w:lang w:val="ru-RU"/>
        </w:rPr>
        <w:t xml:space="preserve"> шестидневная учебная неделя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469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 Расписание учебных занятий составляется в строг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ом соответствии с требованиями «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 правил и нормативов СанПиН 2.4.2.2821-10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лавного государственного санит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урока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во 2–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11-х классах составляет 40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 1-х классов устанавливается следующий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4A89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сентябре и октябре —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по 3 ур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минут;</w:t>
      </w:r>
    </w:p>
    <w:p w:rsidR="000C0866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ноябре и декабре —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CF9" w:rsidRPr="00C70F26" w:rsidRDefault="000C0866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января по май —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родолжительностью 40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DF5CF9" w:rsidRPr="00C70F26" w:rsidRDefault="000C086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середине учебного дня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(после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второго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урока)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динамическ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пауз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8C012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1-го </w:t>
      </w:r>
      <w:r w:rsidR="00640F7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40F7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6-го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урока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40F7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40F70" w:rsidRPr="00C70F26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640F70">
        <w:rPr>
          <w:rFonts w:ascii="Times New Roman" w:hAnsi="Times New Roman" w:cs="Times New Roman"/>
          <w:sz w:val="24"/>
          <w:szCs w:val="24"/>
          <w:lang w:val="ru-RU"/>
        </w:rPr>
        <w:t xml:space="preserve"> и 4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-го урока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 минут;</w:t>
      </w:r>
    </w:p>
    <w:p w:rsidR="00640F70" w:rsidRPr="00C70F26" w:rsidRDefault="00640F70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3-го </w:t>
      </w:r>
      <w:r>
        <w:rPr>
          <w:rFonts w:ascii="Times New Roman" w:hAnsi="Times New Roman" w:cs="Times New Roman"/>
          <w:sz w:val="24"/>
          <w:szCs w:val="24"/>
          <w:lang w:val="ru-RU"/>
        </w:rPr>
        <w:t>и 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-го урока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15 минут.</w:t>
      </w:r>
    </w:p>
    <w:p w:rsidR="002A3176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щиеся должны прих</w:t>
      </w:r>
      <w:r w:rsidR="00640F70">
        <w:rPr>
          <w:rFonts w:ascii="Times New Roman" w:hAnsi="Times New Roman" w:cs="Times New Roman"/>
          <w:sz w:val="24"/>
          <w:szCs w:val="24"/>
          <w:lang w:val="ru-RU"/>
        </w:rPr>
        <w:t>одить в ОО не позднее 8 часов 20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 Опоздание на уроки недопустимо.</w:t>
      </w:r>
    </w:p>
    <w:p w:rsidR="00F1100F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Горячее питание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щихся осуществляется в соответствии с расписание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рава, обязанности и ответственность </w:t>
      </w:r>
      <w:r w:rsidR="009C09F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9C09F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 w:rsidR="009C09F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щиеся имеют право</w:t>
      </w:r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9C09F8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индивидуальному учебному плану,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</w:p>
    <w:p w:rsidR="001070F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установленном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зачета результатов освоения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.1–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EA3747">
        <w:rPr>
          <w:rFonts w:ascii="Times New Roman" w:hAnsi="Times New Roman" w:cs="Times New Roman"/>
          <w:i/>
          <w:iCs/>
          <w:sz w:val="24"/>
          <w:szCs w:val="24"/>
          <w:lang w:val="ru-RU"/>
        </w:rPr>
        <w:t>(при наличии таких объектов)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854F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Обу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 w:rsidR="00854F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854F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Обу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ча</w:t>
      </w:r>
      <w:r w:rsidR="00854F3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ю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настоящих Правил и иных локальных нормативных актов по вопросам организации и осуществления образовательной деятельности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щимся несут ответственность в соответствии с настоящими Правилами.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неучебной деятельности к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щимся школы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ъявление благодарности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выплата стипендии;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щемуся, объявление благодарности законным представителям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щегося, направление благодарственного письма по месту работы законных представителей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воспитание личных качеств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 начальных классов и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При получении письменного заявления о совершении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щимся дисциплинарного проступка директор в течение трех ра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случае признания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щегося виновным в соверш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Отчисление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щегося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щихся, нарушает их права и права работников, а также нормальное функционирование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несовершеннолетнего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Решение об отчислении несовершеннолетнего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6E2F">
        <w:rPr>
          <w:rFonts w:ascii="Times New Roman" w:hAnsi="Times New Roman" w:cs="Times New Roman"/>
          <w:i/>
          <w:iCs/>
          <w:sz w:val="24"/>
          <w:szCs w:val="24"/>
          <w:lang w:val="ru-RU"/>
        </w:rPr>
        <w:t>(указывается какой именно)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Отказ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. Обу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.11. Если в течение года со дня применения меры дисциплинарного взыскания к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 собственной инициативе, просьбе самого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ству совета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прав </w:t>
      </w:r>
      <w:r w:rsidR="00854F3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 В целях защиты своих прав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854F3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C70F26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CF2"/>
    <w:rsid w:val="0000086F"/>
    <w:rsid w:val="00002CF2"/>
    <w:rsid w:val="000043A5"/>
    <w:rsid w:val="0002070F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6444D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C6EB7"/>
    <w:rsid w:val="002E27A9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40F70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4F3F"/>
    <w:rsid w:val="0085667F"/>
    <w:rsid w:val="00865318"/>
    <w:rsid w:val="0086784B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09F8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45DBE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39"/>
    <w:locked/>
    <w:rsid w:val="009C09F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18519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user</cp:lastModifiedBy>
  <cp:revision>2</cp:revision>
  <dcterms:created xsi:type="dcterms:W3CDTF">2022-06-04T09:35:00Z</dcterms:created>
  <dcterms:modified xsi:type="dcterms:W3CDTF">2022-06-04T09:35:00Z</dcterms:modified>
</cp:coreProperties>
</file>